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F847A">
      <w:pPr>
        <w:pStyle w:val="3"/>
        <w:spacing w:before="354" w:line="203" w:lineRule="auto"/>
        <w:outlineLvl w:val="0"/>
        <w:rPr>
          <w:rFonts w:hint="eastAsia" w:eastAsia="宋体" w:cs="Arial"/>
          <w:b/>
          <w:bCs/>
          <w:spacing w:val="-6"/>
          <w:sz w:val="48"/>
          <w:szCs w:val="48"/>
          <w:lang w:val="en-US" w:eastAsia="zh-CN"/>
        </w:rPr>
      </w:pPr>
    </w:p>
    <w:p w14:paraId="041E6427">
      <w:pPr>
        <w:pStyle w:val="3"/>
        <w:spacing w:before="354" w:line="203" w:lineRule="auto"/>
        <w:jc w:val="right"/>
        <w:outlineLvl w:val="0"/>
      </w:pPr>
      <w:r>
        <w:rPr>
          <w:rFonts w:hint="eastAsia" w:eastAsia="宋体" w:cs="Arial"/>
          <w:b/>
          <w:bCs/>
          <w:spacing w:val="-6"/>
          <w:sz w:val="48"/>
          <w:szCs w:val="48"/>
          <w:lang w:val="en-US" w:eastAsia="zh-CN"/>
        </w:rPr>
        <w:t xml:space="preserve">                                 </w:t>
      </w:r>
      <w:r>
        <w:drawing>
          <wp:inline distT="0" distB="0" distL="114300" distR="114300">
            <wp:extent cx="2608580" cy="1855470"/>
            <wp:effectExtent l="0" t="0" r="0" b="67310"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20460000">
                      <a:off x="0" y="0"/>
                      <a:ext cx="2608580" cy="185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6F236">
      <w:pPr>
        <w:pStyle w:val="3"/>
        <w:spacing w:before="354" w:line="203" w:lineRule="auto"/>
        <w:outlineLvl w:val="0"/>
        <w:rPr>
          <w:rFonts w:hint="default" w:ascii="Arial" w:hAnsi="Arial" w:cs="Arial"/>
          <w:b/>
          <w:bCs/>
          <w:spacing w:val="-14"/>
          <w:sz w:val="48"/>
          <w:szCs w:val="48"/>
        </w:rPr>
      </w:pPr>
      <w:r>
        <w:rPr>
          <w:rFonts w:hint="eastAsia" w:eastAsia="宋体" w:cs="Arial"/>
          <w:b/>
          <w:bCs/>
          <w:spacing w:val="-6"/>
          <w:sz w:val="48"/>
          <w:szCs w:val="48"/>
          <w:lang w:val="en-US" w:eastAsia="zh-CN"/>
        </w:rPr>
        <w:t>LYCAN LN635</w:t>
      </w:r>
      <w:r>
        <w:rPr>
          <w:rFonts w:hint="default" w:ascii="Arial" w:hAnsi="Arial" w:eastAsia="宋体" w:cs="Arial"/>
          <w:b/>
          <w:bCs/>
          <w:spacing w:val="-6"/>
          <w:sz w:val="48"/>
          <w:szCs w:val="48"/>
          <w:lang w:val="en-US" w:eastAsia="zh-CN"/>
        </w:rPr>
        <w:t>L</w:t>
      </w:r>
      <w:r>
        <w:rPr>
          <w:rFonts w:hint="eastAsia" w:ascii="Arial" w:hAnsi="Arial" w:eastAsia="宋体" w:cs="Arial"/>
          <w:b/>
          <w:bCs/>
          <w:spacing w:val="-6"/>
          <w:sz w:val="48"/>
          <w:szCs w:val="48"/>
          <w:lang w:val="en-US" w:eastAsia="zh-CN"/>
        </w:rPr>
        <w:t xml:space="preserve"> </w:t>
      </w:r>
    </w:p>
    <w:p w14:paraId="162EECB8">
      <w:pPr>
        <w:pStyle w:val="3"/>
        <w:spacing w:before="354" w:line="203" w:lineRule="auto"/>
        <w:outlineLvl w:val="0"/>
        <w:rPr>
          <w:rFonts w:hint="default" w:ascii="Arial" w:hAnsi="Arial" w:eastAsia="宋体" w:cs="Arial"/>
          <w:b/>
          <w:bCs/>
          <w:spacing w:val="-14"/>
          <w:sz w:val="48"/>
          <w:szCs w:val="48"/>
          <w:lang w:val="en-US" w:eastAsia="zh-CN"/>
        </w:rPr>
      </w:pPr>
      <w:r>
        <w:rPr>
          <w:rFonts w:hint="default" w:ascii="Arial" w:hAnsi="Arial" w:cs="Arial"/>
          <w:b/>
          <w:bCs/>
          <w:spacing w:val="-14"/>
          <w:sz w:val="48"/>
          <w:szCs w:val="48"/>
        </w:rPr>
        <w:t xml:space="preserve">Thermal </w:t>
      </w:r>
      <w:r>
        <w:rPr>
          <w:rFonts w:hint="eastAsia" w:eastAsia="宋体" w:cs="Arial"/>
          <w:b/>
          <w:bCs/>
          <w:spacing w:val="-14"/>
          <w:sz w:val="48"/>
          <w:szCs w:val="48"/>
          <w:lang w:val="en-US" w:eastAsia="zh-CN"/>
        </w:rPr>
        <w:t>Scope</w:t>
      </w:r>
    </w:p>
    <w:p w14:paraId="1CC3D839">
      <w:pPr>
        <w:pStyle w:val="3"/>
        <w:spacing w:before="354" w:line="203" w:lineRule="auto"/>
        <w:outlineLvl w:val="0"/>
        <w:rPr>
          <w:rFonts w:hint="default" w:ascii="Arial" w:hAnsi="Arial" w:cs="Arial"/>
          <w:b/>
          <w:bCs/>
          <w:spacing w:val="-14"/>
          <w:sz w:val="48"/>
          <w:szCs w:val="48"/>
        </w:rPr>
      </w:pPr>
    </w:p>
    <w:p w14:paraId="4253A196">
      <w:pPr>
        <w:pStyle w:val="3"/>
        <w:spacing w:line="258" w:lineRule="auto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 xml:space="preserve">Thermal Image Scope is equipped with a </w:t>
      </w:r>
      <w:r>
        <w:rPr>
          <w:rFonts w:hint="eastAsia"/>
          <w:sz w:val="21"/>
          <w:lang w:val="en-US" w:eastAsia="zh-CN"/>
        </w:rPr>
        <w:t>384</w:t>
      </w:r>
      <w:r>
        <w:rPr>
          <w:rFonts w:hint="default"/>
          <w:sz w:val="21"/>
          <w:lang w:val="en-US" w:eastAsia="zh-CN"/>
        </w:rPr>
        <w:t xml:space="preserve"> x </w:t>
      </w:r>
      <w:r>
        <w:rPr>
          <w:rFonts w:hint="eastAsia"/>
          <w:sz w:val="21"/>
          <w:lang w:val="en-US" w:eastAsia="zh-CN"/>
        </w:rPr>
        <w:t>288</w:t>
      </w:r>
      <w:r>
        <w:rPr>
          <w:rFonts w:hint="default"/>
          <w:sz w:val="21"/>
          <w:lang w:val="en-US" w:eastAsia="zh-CN"/>
        </w:rPr>
        <w:t xml:space="preserve"> thermal detector and a 1024 × 768 AMOLED display. Boasting ultra-high thermal sensitivity, it delivers clear target recognition even in harsh weather and low temperature difference scenarios. Featuring long battery life and a maximum observation distance of 2600m, this scope is ideal for hunting, outdoor patrol, search and rescue.</w:t>
      </w:r>
    </w:p>
    <w:p w14:paraId="64ED36D7">
      <w:pPr>
        <w:pStyle w:val="3"/>
        <w:spacing w:line="258" w:lineRule="auto"/>
        <w:rPr>
          <w:rFonts w:hint="default"/>
          <w:sz w:val="21"/>
          <w:lang w:val="en-US" w:eastAsia="zh-CN"/>
        </w:rPr>
      </w:pPr>
    </w:p>
    <w:p w14:paraId="1F5A0854">
      <w:pPr>
        <w:pStyle w:val="3"/>
        <w:spacing w:line="258" w:lineRule="auto"/>
        <w:rPr>
          <w:rFonts w:hint="default"/>
          <w:sz w:val="21"/>
          <w:lang w:val="en-US" w:eastAsia="zh-CN"/>
        </w:rPr>
      </w:pPr>
    </w:p>
    <w:p w14:paraId="67304BE9">
      <w:pPr>
        <w:pStyle w:val="3"/>
        <w:spacing w:line="258" w:lineRule="auto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Key Features</w:t>
      </w:r>
    </w:p>
    <w:p w14:paraId="4BFEE1B2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384</w:t>
      </w:r>
      <w:r>
        <w:rPr>
          <w:rFonts w:hint="default"/>
          <w:sz w:val="21"/>
          <w:lang w:val="en-US" w:eastAsia="zh-CN"/>
        </w:rPr>
        <w:t>×</w:t>
      </w:r>
      <w:r>
        <w:rPr>
          <w:rFonts w:hint="eastAsia"/>
          <w:sz w:val="21"/>
          <w:lang w:val="en-US" w:eastAsia="zh-CN"/>
        </w:rPr>
        <w:t>288</w:t>
      </w:r>
      <w:r>
        <w:rPr>
          <w:rFonts w:hint="default"/>
          <w:sz w:val="21"/>
          <w:lang w:val="en-US" w:eastAsia="zh-CN"/>
        </w:rPr>
        <w:t xml:space="preserve"> resolution with 12 μm sensor, 50Hz frame rate</w:t>
      </w:r>
    </w:p>
    <w:p w14:paraId="53AF3CCB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High sensitivity thermal module NETD ≤ 15 mK (25°C, F# = 0.9)</w:t>
      </w:r>
    </w:p>
    <w:p w14:paraId="3E977107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1024 × 768 resolution 0.</w:t>
      </w:r>
      <w:r>
        <w:rPr>
          <w:rFonts w:hint="eastAsia"/>
          <w:sz w:val="21"/>
          <w:lang w:val="en-US" w:eastAsia="zh-CN"/>
        </w:rPr>
        <w:t>4</w:t>
      </w:r>
      <w:r>
        <w:rPr>
          <w:rFonts w:hint="default"/>
          <w:sz w:val="21"/>
          <w:lang w:val="en-US" w:eastAsia="zh-CN"/>
        </w:rPr>
        <w:t>9-inch AMOLED display</w:t>
      </w:r>
    </w:p>
    <w:p w14:paraId="1B1D5241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35</w:t>
      </w:r>
      <w:r>
        <w:rPr>
          <w:rFonts w:hint="default"/>
          <w:sz w:val="21"/>
          <w:lang w:val="en-US" w:eastAsia="zh-CN"/>
        </w:rPr>
        <w:t>mm F</w:t>
      </w:r>
      <w:r>
        <w:rPr>
          <w:rFonts w:hint="eastAsia"/>
          <w:sz w:val="21"/>
          <w:lang w:val="en-US" w:eastAsia="zh-CN"/>
        </w:rPr>
        <w:t>1</w:t>
      </w:r>
      <w:r>
        <w:rPr>
          <w:rFonts w:hint="default"/>
          <w:sz w:val="21"/>
          <w:lang w:val="en-US" w:eastAsia="zh-CN"/>
        </w:rPr>
        <w:t>.</w:t>
      </w:r>
      <w:r>
        <w:rPr>
          <w:rFonts w:hint="eastAsia"/>
          <w:sz w:val="21"/>
          <w:lang w:val="en-US" w:eastAsia="zh-CN"/>
        </w:rPr>
        <w:t>0</w:t>
      </w:r>
      <w:r>
        <w:rPr>
          <w:rFonts w:hint="default"/>
          <w:sz w:val="21"/>
          <w:lang w:val="en-US" w:eastAsia="zh-CN"/>
        </w:rPr>
        <w:t xml:space="preserve"> lens, observation distance up to 2600 m</w:t>
      </w:r>
    </w:p>
    <w:p w14:paraId="05A49950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Up to 10 hours of continuous operation at 25°C</w:t>
      </w:r>
    </w:p>
    <w:p w14:paraId="64E9315A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4 replaceable and rechargeable Li-ion batteries</w:t>
      </w:r>
      <w:r>
        <w:rPr>
          <w:rFonts w:hint="eastAsia"/>
          <w:sz w:val="21"/>
          <w:lang w:val="en-US" w:eastAsia="zh-CN"/>
        </w:rPr>
        <w:t xml:space="preserve">, </w:t>
      </w:r>
      <w:r>
        <w:rPr>
          <w:rFonts w:hint="default"/>
          <w:sz w:val="21"/>
          <w:lang w:val="en-US" w:eastAsia="zh-CN"/>
        </w:rPr>
        <w:t>battery non-polar design for normal operation in forward and reverse installation</w:t>
      </w:r>
    </w:p>
    <w:p w14:paraId="72AD1331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Built-in 905nm Class 1 laser rangefinder (1.2km, ±1m accuracy) and ballistic calculation</w:t>
      </w:r>
    </w:p>
    <w:p w14:paraId="21ABD11E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Supports audio recording, snapshot and recoil-activated recording</w:t>
      </w:r>
    </w:p>
    <w:p w14:paraId="0F6C95D7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IP67 protection grade, operating temperature: -20°C ~ +50°C</w:t>
      </w:r>
    </w:p>
    <w:p w14:paraId="5BA265A7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High shock resistance up to 1000 g/0.4 ms</w:t>
      </w:r>
    </w:p>
    <w:p w14:paraId="2B13E842">
      <w:pPr>
        <w:pStyle w:val="3"/>
        <w:numPr>
          <w:ilvl w:val="0"/>
          <w:numId w:val="1"/>
        </w:numPr>
        <w:spacing w:line="258" w:lineRule="auto"/>
        <w:ind w:left="420" w:leftChars="0" w:hanging="420" w:firstLineChars="0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Wi-Fi connection and 64GB built-in storage available</w:t>
      </w:r>
    </w:p>
    <w:p w14:paraId="6748D66E">
      <w:pPr>
        <w:rPr>
          <w:rFonts w:hint="default" w:ascii="Arial" w:hAnsi="Arial" w:cs="Arial"/>
        </w:rPr>
      </w:pPr>
    </w:p>
    <w:p w14:paraId="45D04CAF">
      <w:pPr>
        <w:rPr>
          <w:rFonts w:hint="default" w:ascii="Arial" w:hAnsi="Arial" w:cs="Arial"/>
        </w:rPr>
      </w:pPr>
    </w:p>
    <w:p w14:paraId="50FB07BC">
      <w:pPr>
        <w:rPr>
          <w:rFonts w:hint="default" w:ascii="Arial" w:hAnsi="Arial" w:cs="Arial"/>
        </w:rPr>
      </w:pPr>
    </w:p>
    <w:p w14:paraId="329820A2">
      <w:pPr>
        <w:rPr>
          <w:rFonts w:hint="default" w:ascii="Arial" w:hAnsi="Arial" w:cs="Arial"/>
        </w:rPr>
      </w:pPr>
    </w:p>
    <w:p w14:paraId="665AB88D">
      <w:pPr>
        <w:rPr>
          <w:rFonts w:hint="default" w:ascii="Arial" w:hAnsi="Arial" w:cs="Arial"/>
        </w:rPr>
      </w:pPr>
    </w:p>
    <w:p w14:paraId="31CFF0AE">
      <w:pPr>
        <w:pStyle w:val="3"/>
        <w:spacing w:before="103" w:line="206" w:lineRule="auto"/>
        <w:rPr>
          <w:rFonts w:hint="default" w:ascii="Arial" w:hAnsi="Arial" w:cs="Arial"/>
        </w:rPr>
      </w:pPr>
      <w:r>
        <w:rPr>
          <w:rFonts w:ascii="Wingdings" w:hAnsi="Wingdings" w:eastAsia="Wingdings" w:cs="Wingdings"/>
          <w:spacing w:val="-8"/>
          <w:position w:val="10"/>
          <w:sz w:val="9"/>
          <w:szCs w:val="9"/>
        </w:rPr>
        <w:t xml:space="preserve">n </w:t>
      </w:r>
      <w:r>
        <w:rPr>
          <w:b/>
          <w:bCs/>
          <w:spacing w:val="-8"/>
          <w:sz w:val="36"/>
          <w:szCs w:val="36"/>
        </w:rPr>
        <w:t>Specification</w:t>
      </w:r>
    </w:p>
    <w:tbl>
      <w:tblPr>
        <w:tblW w:w="800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4043"/>
      </w:tblGrid>
      <w:tr w14:paraId="40241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96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0585A9"/>
            <w:vAlign w:val="center"/>
          </w:tcPr>
          <w:p w14:paraId="582D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Item category</w:t>
            </w:r>
          </w:p>
        </w:tc>
        <w:tc>
          <w:tcPr>
            <w:tcW w:w="404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0585A9"/>
            <w:vAlign w:val="center"/>
          </w:tcPr>
          <w:p w14:paraId="7D6DB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LYCAN LN335L</w:t>
            </w:r>
          </w:p>
        </w:tc>
      </w:tr>
      <w:tr w14:paraId="00257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96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4F559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Thermal Module</w:t>
            </w:r>
          </w:p>
        </w:tc>
        <w:tc>
          <w:tcPr>
            <w:tcW w:w="404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469333E9">
            <w:pPr>
              <w:jc w:val="center"/>
              <w:rPr>
                <w:rFonts w:hint="eastAsia" w:ascii="Arial" w:hAnsi="Arial" w:eastAsia="等线" w:cs="Arial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7D8BA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7C1E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Image Sensor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604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UFPA (VOx)</w:t>
            </w:r>
          </w:p>
        </w:tc>
      </w:tr>
      <w:tr w14:paraId="0C5EA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C59E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Resolution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F31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384×288</w:t>
            </w:r>
          </w:p>
        </w:tc>
      </w:tr>
      <w:tr w14:paraId="51FE5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7EDD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Pixel Pitch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7F3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12µm</w:t>
            </w:r>
          </w:p>
        </w:tc>
      </w:tr>
      <w:tr w14:paraId="78F02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26E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Frame Rate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AA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50Hz</w:t>
            </w:r>
          </w:p>
        </w:tc>
      </w:tr>
      <w:tr w14:paraId="30CF8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F9B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NETD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722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≤18mk</w:t>
            </w:r>
          </w:p>
        </w:tc>
      </w:tr>
      <w:tr w14:paraId="54DF9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0D11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Spectral Range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72B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8-14µm</w:t>
            </w:r>
          </w:p>
        </w:tc>
      </w:tr>
      <w:tr w14:paraId="79038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6C1DC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Optical Parameter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45CDB7DA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518E1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CF77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Focal length / Aperture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EFC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35mm; F1.0</w:t>
            </w:r>
          </w:p>
        </w:tc>
      </w:tr>
      <w:tr w14:paraId="37EFF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D88F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Field of View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BEA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7.5°×5.6°</w:t>
            </w:r>
          </w:p>
        </w:tc>
      </w:tr>
      <w:tr w14:paraId="5F322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7877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Base Magnification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0F3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3.5X</w:t>
            </w:r>
          </w:p>
        </w:tc>
      </w:tr>
      <w:tr w14:paraId="2E5BF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293A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Focusing Mode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CE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Focus Knob</w:t>
            </w:r>
          </w:p>
        </w:tc>
      </w:tr>
      <w:tr w14:paraId="6A04A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0D28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Eye Relief 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AF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48mm</w:t>
            </w:r>
          </w:p>
        </w:tc>
      </w:tr>
      <w:tr w14:paraId="10692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F8C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Exit Pupil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3D7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6mm</w:t>
            </w:r>
          </w:p>
        </w:tc>
      </w:tr>
      <w:tr w14:paraId="7F31D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902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Diopter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E8B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+5D to -5D</w:t>
            </w:r>
          </w:p>
        </w:tc>
      </w:tr>
      <w:tr w14:paraId="05115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32CE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Detection Range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FC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1800m (Human; 3pixels)</w:t>
            </w:r>
          </w:p>
        </w:tc>
      </w:tr>
      <w:tr w14:paraId="180BA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E7E7E7"/>
            <w:vAlign w:val="center"/>
          </w:tcPr>
          <w:p w14:paraId="15F9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Recognition Range</w:t>
            </w:r>
          </w:p>
        </w:tc>
        <w:tc>
          <w:tcPr>
            <w:tcW w:w="404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7A2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450m (Human; 12pixels)</w:t>
            </w:r>
          </w:p>
        </w:tc>
      </w:tr>
      <w:tr w14:paraId="745FE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7F7F7F"/>
            <w:vAlign w:val="center"/>
          </w:tcPr>
          <w:p w14:paraId="0137F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Image Display</w:t>
            </w:r>
          </w:p>
        </w:tc>
        <w:tc>
          <w:tcPr>
            <w:tcW w:w="404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7F7F7F"/>
            <w:vAlign w:val="center"/>
          </w:tcPr>
          <w:p w14:paraId="494AB15C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4DC7A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6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4B9D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Screen</w:t>
            </w:r>
          </w:p>
        </w:tc>
        <w:tc>
          <w:tcPr>
            <w:tcW w:w="404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02E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AMOLED, 0.49 inch</w:t>
            </w:r>
          </w:p>
        </w:tc>
      </w:tr>
      <w:tr w14:paraId="56FB1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C6CB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Resolution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95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1920×1080</w:t>
            </w:r>
          </w:p>
        </w:tc>
      </w:tr>
      <w:tr w14:paraId="6F242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68DF4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Screen Brightness Adjustment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EF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4B01C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BF1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Brightness Adjustment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69C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4B4CB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1F8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Contrast Adjustment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53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1017E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B5AC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Image Enhancement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A46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246B1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AE9C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Scene Mode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20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City;Plain;Forest</w:t>
            </w:r>
          </w:p>
        </w:tc>
      </w:tr>
      <w:tr w14:paraId="1B635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C239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Display Mode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0DB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Circle;Box</w:t>
            </w:r>
          </w:p>
        </w:tc>
      </w:tr>
      <w:tr w14:paraId="6FEF6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3F37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Color Palette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68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White Hot/Black Hot/Red Hot/Fusion/Golden Hot etc.</w:t>
            </w:r>
          </w:p>
        </w:tc>
      </w:tr>
      <w:tr w14:paraId="173DF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88D3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Digital Zoom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433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1×; 2×; 4×; 8×</w:t>
            </w:r>
          </w:p>
        </w:tc>
      </w:tr>
      <w:tr w14:paraId="60469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297E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Power Supply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39AA59CA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69E27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EC1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Battery type &amp; Number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E7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 replaceable 18350 Lithium batteries</w:t>
            </w:r>
          </w:p>
        </w:tc>
      </w:tr>
      <w:tr w14:paraId="32B51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4816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External Power Supply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A2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DC 5V (USB Type-C)</w:t>
            </w:r>
          </w:p>
        </w:tc>
      </w:tr>
      <w:tr w14:paraId="27435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833B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Power Consumption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80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≤1.9W（25℃）</w:t>
            </w:r>
          </w:p>
        </w:tc>
      </w:tr>
      <w:tr w14:paraId="476E1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61F6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Battery Operating Time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0F3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≥12h （25℃）</w:t>
            </w:r>
          </w:p>
        </w:tc>
      </w:tr>
      <w:tr w14:paraId="4B108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vAlign w:val="center"/>
          </w:tcPr>
          <w:p w14:paraId="7B2A4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System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vAlign w:val="center"/>
          </w:tcPr>
          <w:p w14:paraId="0221BBF5"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3CA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A6E3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Record Video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4C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4AD40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DED6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Capture Snapshot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172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6F6C7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E3E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Audio Recording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D97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63639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ACE2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Local Album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D74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07DC9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C588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Recoil Activation Recording 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E7A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2C6E2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014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Picture in Picture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C1C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36387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2F3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Hot Track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255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3CB3D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4DEE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Zeroing Adaptation Mode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60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0C96F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8514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Screen Adaptation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3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</w:tr>
      <w:tr w14:paraId="6E55F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6435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Standby Mode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04B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55392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ABC6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Ballistic Calculation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94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64BBD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3B6B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Ballistic Calibration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FF2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28F85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5BD6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Distance Measurement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FB9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1916E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C57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Zeroing Profiles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CF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4BEB7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48DD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Reticle Pattern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43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370CD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551B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Reticle Pattern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33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74B32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D93B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Aim Point Type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24A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514B0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0F5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Aim Point Colour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E98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2D8E7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A3A3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BC Aim Point Type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6CC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1A6E1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135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BC Aim Point Colour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670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7029B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799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Ranging Cursor Type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FB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10DF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1150F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Ranging Cursor Colour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359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54959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615ED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Peripheral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49850A9D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0C5F0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D425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Electronic Compass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D8E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2E4EF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7D15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Attitude Sensor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AB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</w:t>
            </w:r>
          </w:p>
        </w:tc>
      </w:tr>
      <w:tr w14:paraId="32D45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F497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WIFI /APP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6DD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Support; 2.4G</w:t>
            </w:r>
          </w:p>
        </w:tc>
      </w:tr>
      <w:tr w14:paraId="339E0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DD4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Storage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AB6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Built-in EMMC (64GB)</w:t>
            </w:r>
          </w:p>
        </w:tc>
      </w:tr>
      <w:tr w14:paraId="13DE6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26A3D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Laser Rangefinder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3C6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905nm;Class 1 Laser Safety </w:t>
            </w:r>
          </w:p>
        </w:tc>
      </w:tr>
      <w:tr w14:paraId="7737A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8F6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Ranging Distance &amp; Accuracy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BC3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 Km*; ±1m</w:t>
            </w:r>
          </w:p>
        </w:tc>
      </w:tr>
      <w:tr w14:paraId="1F405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2623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General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6485C809">
            <w:pPr>
              <w:jc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63957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B3DE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Data Transmission Interface 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1B5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USB (Type-C)</w:t>
            </w:r>
          </w:p>
        </w:tc>
      </w:tr>
      <w:tr w14:paraId="6B7DD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00EDA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Protection Level 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EEE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IP67</w:t>
            </w:r>
          </w:p>
        </w:tc>
      </w:tr>
      <w:tr w14:paraId="57EEB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36970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Operating Temperature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30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-20°C to +50°C</w:t>
            </w:r>
          </w:p>
        </w:tc>
      </w:tr>
      <w:tr w14:paraId="16210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7C8E8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Max. Recoil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D77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1000g/0.4ms</w:t>
            </w:r>
          </w:p>
        </w:tc>
      </w:tr>
      <w:tr w14:paraId="4B815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vAlign w:val="center"/>
          </w:tcPr>
          <w:p w14:paraId="5F26C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Weight</w:t>
            </w:r>
            <w:r>
              <w:rPr>
                <w:rStyle w:val="14"/>
                <w:snapToGrid w:val="0"/>
                <w:color w:val="000000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without battery</w:t>
            </w:r>
            <w:r>
              <w:rPr>
                <w:rStyle w:val="14"/>
                <w:snapToGrid w:val="0"/>
                <w:color w:val="000000"/>
                <w:bdr w:val="none" w:color="auto" w:sz="0" w:space="0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193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≤595g</w:t>
            </w:r>
          </w:p>
        </w:tc>
      </w:tr>
      <w:tr w14:paraId="425D0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39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E7E7E7"/>
            <w:vAlign w:val="center"/>
          </w:tcPr>
          <w:p w14:paraId="6189B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Dimension</w:t>
            </w:r>
          </w:p>
        </w:tc>
        <w:tc>
          <w:tcPr>
            <w:tcW w:w="404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F7D9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238×80×65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Tahoma" w:hAnsi="Tahoma" w:eastAsia="Tahoma" w:cs="Tahoma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mm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）</w:t>
            </w:r>
          </w:p>
        </w:tc>
      </w:tr>
    </w:tbl>
    <w:p w14:paraId="759A3049">
      <w:pPr>
        <w:rPr>
          <w:rFonts w:hint="default" w:ascii="Arial" w:hAnsi="Arial" w:cs="Arial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70846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32D9F">
    <w:pPr>
      <w:pStyle w:val="5"/>
    </w:pPr>
    <w:r>
      <w:rPr>
        <w:rFonts w:hint="eastAsia" w:eastAsia="宋体"/>
        <w:lang w:eastAsia="zh-CN"/>
      </w:rPr>
      <w:drawing>
        <wp:inline distT="0" distB="0" distL="114300" distR="114300">
          <wp:extent cx="1202690" cy="972185"/>
          <wp:effectExtent l="0" t="0" r="6985" b="8890"/>
          <wp:docPr id="1" name="图片 1" descr="1586e3fd658bfb188171560785ac32b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1586e3fd658bfb188171560785ac32b8"/>
                  <pic:cNvPicPr>
                    <a:picLocks noChangeAspect="1"/>
                  </pic:cNvPicPr>
                </pic:nvPicPr>
                <pic:blipFill>
                  <a:blip r:embed="rId1"/>
                  <a:srcRect t="20650" r="944" b="22800"/>
                  <a:stretch>
                    <a:fillRect/>
                  </a:stretch>
                </pic:blipFill>
                <pic:spPr>
                  <a:xfrm>
                    <a:off x="0" y="0"/>
                    <a:ext cx="1202690" cy="972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2D6D19"/>
    <w:multiLevelType w:val="singleLevel"/>
    <w:tmpl w:val="512D6D1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827EC"/>
    <w:rsid w:val="05B21D1F"/>
    <w:rsid w:val="1E7E6877"/>
    <w:rsid w:val="484D63A5"/>
    <w:rsid w:val="4B0344D8"/>
    <w:rsid w:val="742A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31"/>
    <w:basedOn w:val="7"/>
    <w:qFormat/>
    <w:uiPriority w:val="0"/>
    <w:rPr>
      <w:rFonts w:hint="default" w:ascii="Tahoma" w:hAnsi="Tahoma" w:eastAsia="Tahoma" w:cs="Tahoma"/>
      <w:b/>
      <w:bCs/>
      <w:color w:val="000000"/>
      <w:sz w:val="24"/>
      <w:szCs w:val="24"/>
      <w:u w:val="none"/>
    </w:rPr>
  </w:style>
  <w:style w:type="character" w:customStyle="1" w:styleId="10">
    <w:name w:val="font81"/>
    <w:basedOn w:val="7"/>
    <w:qFormat/>
    <w:uiPriority w:val="0"/>
    <w:rPr>
      <w:rFonts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11">
    <w:name w:val="font41"/>
    <w:basedOn w:val="7"/>
    <w:qFormat/>
    <w:uiPriority w:val="0"/>
    <w:rPr>
      <w:rFonts w:hint="default" w:ascii="Tahoma" w:hAnsi="Tahoma" w:eastAsia="Tahoma" w:cs="Tahoma"/>
      <w:color w:val="000000"/>
      <w:sz w:val="24"/>
      <w:szCs w:val="24"/>
      <w:u w:val="none"/>
    </w:rPr>
  </w:style>
  <w:style w:type="character" w:customStyle="1" w:styleId="12">
    <w:name w:val="font91"/>
    <w:basedOn w:val="7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3">
    <w:name w:val="font71"/>
    <w:basedOn w:val="7"/>
    <w:qFormat/>
    <w:uiPriority w:val="0"/>
    <w:rPr>
      <w:rFonts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14">
    <w:name w:val="font101"/>
    <w:basedOn w:val="7"/>
    <w:uiPriority w:val="0"/>
    <w:rPr>
      <w:rFonts w:ascii="微软雅黑" w:hAnsi="微软雅黑" w:eastAsia="微软雅黑" w:cs="微软雅黑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429</Words>
  <Characters>2476</Characters>
  <Lines>0</Lines>
  <Paragraphs>0</Paragraphs>
  <TotalTime>2</TotalTime>
  <ScaleCrop>false</ScaleCrop>
  <LinksUpToDate>false</LinksUpToDate>
  <CharactersWithSpaces>2790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2026-06-09T10:04:00Z</dcterms:created>
  <dc:creator>123</dc:creator>
  <cp:lastModifiedBy>阳光把耳朵叫醒</cp:lastModifiedBy>
  <dcterms:modified xsi:type="dcterms:W3CDTF">2026-10-27T13:00:10Z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eyJoZGlkIjoiOWM3OTRiZjhjMGYxOTczMGYyZWE3MDMzOTcwMjMwMDQiLCJ1c2VySWQiOiIzOTE0NDYyMTkifQ==</vt:lpwstr>
  </property>
  <property fmtid="{D5CDD505-2E9C-101B-9397-08002B2CF9AE}" pid="4" name="ICV">
    <vt:lpwstr>765BE42466AB4B2490C281A90DE63128_12</vt:lpwstr>
  </property>
</Properties>
</file>